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opka"/>
        <w:tabs>
          <w:tab w:val="clear" w:pos="4536"/>
          <w:tab w:val="clear" w:pos="9072"/>
        </w:tabs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Wodzisław  Śl. 1</w:t>
      </w:r>
      <w:r>
        <w:rPr>
          <w:i w:val="false"/>
          <w:iCs w:val="false"/>
          <w:sz w:val="24"/>
          <w:szCs w:val="24"/>
        </w:rPr>
        <w:t>4</w:t>
      </w:r>
      <w:r>
        <w:rPr>
          <w:i w:val="false"/>
          <w:iCs w:val="false"/>
          <w:sz w:val="24"/>
          <w:szCs w:val="24"/>
        </w:rPr>
        <w:t>.05.2025 r.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Wspólnoty Mieszkaniowej Nieruchomości położonej przy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ul. 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lang w:val="pl-PL" w:eastAsia="zh-CN" w:bidi="ar-SA"/>
        </w:rPr>
        <w:t xml:space="preserve">Młodzieżowej 67 b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do złożenia oferty cenowej na  „ Termomodernizację wielorodzinnego budynku 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>mieszkalnego Wspólnoty Mieszkaniowej Nieruchomości przy ul. Młodzieżowej 67 b                             w Wodzisławiu Śląskim”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cs="Arial" w:ascii="Arial" w:hAnsi="Arial"/>
          <w:b/>
          <w:i w:val="false"/>
          <w:iCs w:val="false"/>
          <w:sz w:val="20"/>
          <w:szCs w:val="20"/>
          <w:u w:val="single"/>
        </w:rPr>
        <w:t xml:space="preserve">Zamawiający: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0"/>
          <w:szCs w:val="20"/>
        </w:rPr>
        <w:t>Wspólnota Mieszkaniowa Nieruchomości  przy ul.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h-CN" w:bidi="ar-SA"/>
        </w:rPr>
        <w:t xml:space="preserve"> Młodzieżowej 67 b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0"/>
          <w:szCs w:val="20"/>
        </w:rPr>
        <w:t xml:space="preserve">w Wodzisławiu Śląskim; 44-300 Wodzisław Śląski.    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/>
          <w:b/>
          <w:i w:val="false"/>
          <w:i w:val="false"/>
          <w:iCs w:val="false"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 w:val="false"/>
          <w:iCs w:val="false"/>
          <w:color w:val="auto"/>
          <w:sz w:val="20"/>
          <w:szCs w:val="20"/>
          <w:u w:val="single"/>
          <w:lang w:val="pl-PL" w:eastAsia="zh-CN" w:bidi="ar-SA"/>
        </w:rPr>
        <w:t>Opis przedmiotu zamówienia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Przedmiotem zamówienia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są roboty budowlane polegające na termomodernizacji wielorodzinnego budynku mieszkalnego WMN przy ul. Młodzieżowej 67 b w Wodzisławiu Śląskim.</w:t>
      </w:r>
    </w:p>
    <w:p>
      <w:pPr>
        <w:pStyle w:val="Normal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</w:t>
      </w:r>
      <w:r>
        <w:rPr>
          <w:rFonts w:ascii="Arial" w:hAnsi="Arial"/>
          <w:sz w:val="20"/>
          <w:szCs w:val="20"/>
        </w:rPr>
        <w:t xml:space="preserve">ółowy zakres robót określa przedmiar robót, projekt budowlany oraz opinia ornitologiczna                     i chiropterologiczna (załącznik nr </w:t>
      </w:r>
      <w:r>
        <w:rPr>
          <w:rFonts w:eastAsia="Times New Roman" w:ascii="Arial" w:hAnsi="Arial"/>
          <w:sz w:val="20"/>
          <w:szCs w:val="20"/>
        </w:rPr>
        <w:t xml:space="preserve">1, nr 1a, nr 1 b </w:t>
      </w:r>
      <w:r>
        <w:rPr>
          <w:rFonts w:ascii="Arial" w:hAnsi="Arial"/>
          <w:sz w:val="20"/>
          <w:szCs w:val="20"/>
        </w:rPr>
        <w:t>do niniejszego zaproszenia do złożenia oferty).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Pełna dokumentacja do wglądu w siedzibie ...Domaro Sp. z o. o. przy ul. Mendego 2 w Wodzisławiu Śląskim.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20"/>
          <w:tab w:val="left" w:pos="167" w:leader="none"/>
          <w:tab w:val="left" w:pos="346" w:leader="none"/>
          <w:tab w:val="left" w:pos="513" w:leader="none"/>
          <w:tab w:val="left" w:pos="628" w:leader="none"/>
          <w:tab w:val="left" w:pos="685" w:leader="none"/>
        </w:tabs>
        <w:suppressAutoHyphens w:val="true"/>
        <w:bidi w:val="0"/>
        <w:ind w:left="737" w:right="0" w:hanging="737"/>
        <w:jc w:val="both"/>
        <w:rPr>
          <w:rFonts w:ascii="Arial" w:hAnsi="Arial" w:cs="Arial"/>
          <w:b/>
          <w:b/>
          <w:bCs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szCs w:val="20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związku z tym, że roboty prowadzone będą w budynku mieszkalnym należy: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97" w:right="0" w:hanging="397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3.1 </w:t>
      </w:r>
      <w:r>
        <w:rPr>
          <w:rFonts w:cs="Arial" w:ascii="Arial" w:hAnsi="Arial"/>
          <w:sz w:val="20"/>
          <w:szCs w:val="20"/>
        </w:rPr>
        <w:t xml:space="preserve">tak zaplanować organizację robót i prowadzenie prac budowlanych, aby nie powodować uciążliwości dla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użytkowników</w:t>
      </w:r>
      <w:r>
        <w:rPr>
          <w:rFonts w:cs="Arial" w:ascii="Arial" w:hAnsi="Arial"/>
          <w:sz w:val="20"/>
          <w:szCs w:val="20"/>
        </w:rPr>
        <w:t>. Należy zapewnić bezpieczeństwo mieszkańców, osób pracujących  przy obiekcie oraz osób trzecich,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97" w:right="0" w:hanging="397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3.2  </w:t>
      </w:r>
      <w:r>
        <w:rPr>
          <w:rFonts w:cs="Arial" w:ascii="Arial" w:hAnsi="Arial"/>
          <w:sz w:val="20"/>
          <w:szCs w:val="20"/>
        </w:rPr>
        <w:t>ustawi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 xml:space="preserve">ć </w:t>
      </w:r>
      <w:r>
        <w:rPr>
          <w:rFonts w:cs="Arial" w:ascii="Arial" w:hAnsi="Arial"/>
          <w:sz w:val="20"/>
          <w:szCs w:val="20"/>
        </w:rPr>
        <w:t>kabinę sanitarną na czas prowadzonych robót,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449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3.3</w:t>
      </w:r>
      <w:r>
        <w:rPr>
          <w:rFonts w:cs="Arial" w:ascii="Arial" w:hAnsi="Arial"/>
          <w:sz w:val="20"/>
          <w:szCs w:val="20"/>
        </w:rPr>
        <w:t xml:space="preserve"> zabezpieczyć teren budowy zgodnie z obowiązującymi przepisami BHP wraz z montażem tablicy informacyjnej dot. realizacji zadania,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3.4</w:t>
      </w:r>
      <w:r>
        <w:rPr>
          <w:rFonts w:cs="Arial" w:ascii="Arial" w:hAnsi="Arial"/>
          <w:b w:val="false"/>
          <w:sz w:val="20"/>
          <w:szCs w:val="20"/>
        </w:rPr>
        <w:t xml:space="preserve"> zabezpie</w:t>
      </w:r>
      <w:r>
        <w:rPr>
          <w:rFonts w:eastAsia="Times New Roman" w:cs="Arial" w:ascii="Arial" w:hAnsi="Arial"/>
          <w:b w:val="false"/>
          <w:color w:val="auto"/>
          <w:sz w:val="20"/>
          <w:szCs w:val="20"/>
          <w:lang w:val="pl-PL" w:eastAsia="zh-CN" w:bidi="ar-SA"/>
        </w:rPr>
        <w:t>czyć</w:t>
      </w:r>
      <w:r>
        <w:rPr>
          <w:rFonts w:cs="Arial" w:ascii="Arial" w:hAnsi="Arial"/>
          <w:b w:val="false"/>
          <w:sz w:val="20"/>
          <w:szCs w:val="20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0"/>
          <w:szCs w:val="20"/>
        </w:rPr>
        <w:t xml:space="preserve">3.5 </w:t>
      </w:r>
      <w:r>
        <w:rPr>
          <w:rFonts w:cs="Arial" w:ascii="Arial" w:hAnsi="Arial"/>
          <w:b w:val="false"/>
          <w:bCs w:val="false"/>
          <w:sz w:val="20"/>
          <w:szCs w:val="20"/>
        </w:rPr>
        <w:t>odpady budowlane – wywóz i składowanie na wysypisku,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3.6  </w:t>
      </w:r>
      <w:r>
        <w:rPr>
          <w:rFonts w:cs="Arial" w:ascii="Arial" w:hAnsi="Arial"/>
          <w:b w:val="false"/>
          <w:bCs w:val="false"/>
          <w:sz w:val="20"/>
          <w:szCs w:val="20"/>
        </w:rPr>
        <w:t>prace porządkowe oraz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przywrócenie terenu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/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u w:val="single"/>
        </w:rPr>
        <w:t>Warunki rozliczenia i płatności: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Podstawą do przekazania należności będzie dokonany odbiór wykonanego zakresu robót przez inspektora z ramienia Zamawiającego oraz faktura VAT wystawiona przez Wykonawcę. Faktury płatne będą przelewem na konto Wykonawcy wskazane na fakturze w ciągu </w:t>
      </w:r>
      <w:r>
        <w:rPr>
          <w:rFonts w:cs="Arial" w:ascii="Arial" w:hAnsi="Arial"/>
          <w:sz w:val="20"/>
          <w:szCs w:val="20"/>
        </w:rPr>
        <w:t>6</w:t>
      </w:r>
      <w:r>
        <w:rPr>
          <w:rFonts w:cs="Arial" w:ascii="Arial" w:hAnsi="Arial"/>
          <w:sz w:val="20"/>
          <w:szCs w:val="20"/>
        </w:rPr>
        <w:t xml:space="preserve">0 dni od daty dostarczenia faktury VAT do Zamawiającego. </w:t>
      </w:r>
    </w:p>
    <w:p>
      <w:pPr>
        <w:pStyle w:val="Tekstpodstawowywcity2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widowControl/>
        <w:numPr>
          <w:ilvl w:val="0"/>
          <w:numId w:val="6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Termin realizacji zamówienia:</w:t>
      </w:r>
      <w:r>
        <w:rPr>
          <w:rFonts w:cs="Arial" w:ascii="Arial" w:hAnsi="Arial"/>
          <w:sz w:val="20"/>
          <w:szCs w:val="20"/>
          <w:u w:val="single"/>
        </w:rPr>
        <w:t xml:space="preserve">  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 xml:space="preserve">Termin realizacji zamówienia: </w:t>
      </w:r>
      <w:r>
        <w:rPr>
          <w:rFonts w:cs="Arial" w:ascii="Arial" w:hAnsi="Arial"/>
          <w:b/>
          <w:bCs/>
          <w:color w:val="000000"/>
          <w:sz w:val="20"/>
          <w:szCs w:val="20"/>
          <w:lang w:eastAsia="ar-SA"/>
        </w:rPr>
        <w:t xml:space="preserve">do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val="pl-PL" w:eastAsia="ar-SA" w:bidi="ar-SA"/>
        </w:rPr>
        <w:t xml:space="preserve"> 31 październik </w:t>
      </w:r>
      <w:r>
        <w:rPr>
          <w:rFonts w:cs="Arial" w:ascii="Arial" w:hAnsi="Arial"/>
          <w:b/>
          <w:bCs/>
          <w:color w:val="000000"/>
          <w:sz w:val="20"/>
          <w:szCs w:val="20"/>
          <w:lang w:eastAsia="ar-SA"/>
        </w:rPr>
        <w:t>2025 r.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20"/>
          <w:tab w:val="left" w:pos="426" w:leader="none"/>
        </w:tabs>
        <w:suppressAutoHyphens w:val="true"/>
        <w:bidi w:val="0"/>
        <w:ind w:left="340" w:right="0" w:hanging="340"/>
        <w:jc w:val="both"/>
        <w:rPr>
          <w:rFonts w:ascii="Arial" w:hAnsi="Arial" w:eastAsia="Arial" w:cs="Arial"/>
          <w:b/>
          <w:b/>
          <w:bCs/>
          <w:color w:val="auto"/>
          <w:sz w:val="20"/>
          <w:szCs w:val="20"/>
          <w:u w:val="single"/>
          <w:lang w:eastAsia="ar-SA"/>
        </w:rPr>
      </w:pPr>
      <w:r>
        <w:rPr>
          <w:rFonts w:eastAsia="Arial" w:cs="Arial" w:ascii="Arial" w:hAnsi="Arial"/>
          <w:b/>
          <w:bCs/>
          <w:color w:val="auto"/>
          <w:sz w:val="20"/>
          <w:szCs w:val="20"/>
          <w:u w:val="single"/>
          <w:lang w:eastAsia="ar-SA"/>
        </w:rPr>
        <w:t>Sposób przygotowania oferty: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eastAsia="Arial" w:cs="Arial" w:ascii="Arial" w:hAnsi="Arial"/>
          <w:b/>
          <w:bCs/>
          <w:color w:val="auto"/>
          <w:sz w:val="20"/>
          <w:szCs w:val="20"/>
          <w:u w:val="none"/>
          <w:lang w:eastAsia="ar-SA"/>
        </w:rPr>
        <w:t xml:space="preserve">6.1. </w:t>
      </w:r>
      <w:r>
        <w:rPr>
          <w:rFonts w:eastAsia="Arial" w:cs="Arial" w:ascii="Arial" w:hAnsi="Arial"/>
          <w:b w:val="false"/>
          <w:bCs w:val="false"/>
          <w:color w:val="auto"/>
          <w:sz w:val="20"/>
          <w:szCs w:val="20"/>
          <w:u w:val="none"/>
          <w:lang w:eastAsia="ar-SA"/>
        </w:rPr>
        <w:t>P</w:t>
      </w:r>
      <w:r>
        <w:rPr>
          <w:rFonts w:cs="Arial" w:ascii="Arial" w:hAnsi="Arial"/>
          <w:sz w:val="20"/>
          <w:szCs w:val="20"/>
          <w:lang w:eastAsia="ar-SA"/>
        </w:rPr>
        <w:t xml:space="preserve">osiadanie niezbędnej wiedzy i doświadczenia tj. Wykonawca musi wykazać, że w okresie ostatnich 3 lat przed upływem składania ofert, a jeżeli okres działalności jest krótszy – w tym okresie wykonał  zadania o zbliżonym charakterze z podaniem ich rodzaju i wartości, oraz załączeniem dokumentu potwierdzającego, że roboty zostały wykonane zgodnie z zasadami sztuki budowlanej i prawidłowo ukończone. Zamawiający uzna warunek za spełniony, gdy Wykonawca wykaże się realizacją co najmniej trzech robót związanych z rozbudową / budową / modernizacją lub termomodernizacją budynków mieszkalnych wielorodzinnych lub budynków użyteczności publicznej stanowiących przedmiot niniejszego zamówienia o wartości minimum 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 xml:space="preserve">500 tys. zł każda.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6.2.</w:t>
      </w:r>
      <w:r>
        <w:rPr>
          <w:rFonts w:cs="Arial" w:ascii="Arial" w:hAnsi="Arial"/>
          <w:sz w:val="20"/>
          <w:szCs w:val="20"/>
          <w:lang w:eastAsia="ar-SA"/>
        </w:rPr>
        <w:t xml:space="preserve"> Wymagane referencje potwierdzone przez konkretnego inwestora wykonywanego zadania.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6.3.</w:t>
      </w:r>
      <w:r>
        <w:rPr>
          <w:rFonts w:cs="Arial" w:ascii="Arial" w:hAnsi="Arial"/>
          <w:sz w:val="20"/>
          <w:szCs w:val="20"/>
          <w:lang w:eastAsia="ar-SA"/>
        </w:rPr>
        <w:t xml:space="preserve"> Wykonawca musi dysponować odpowiednim potencjałem technicznym oraz osobami zdolnymi do wykonania zamówienia.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6.4.</w:t>
      </w:r>
      <w:r>
        <w:rPr>
          <w:rFonts w:cs="Arial" w:ascii="Arial" w:hAnsi="Arial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Wykonawca musi dołączyć oświadczenie, że osoby odpowiedzialne za kierowanie robotami budowlanymi, które będą uczestniczyć w wykonaniu zamówienia, posiadają wymagane uprawnienia i przynależą do Polskiej Izby Inżynierów Budownictwa (wymagane opłaty                              i ubezpieczenie)  w specjalności</w:t>
      </w:r>
      <w:r>
        <w:rPr>
          <w:rFonts w:eastAsia="Arial" w:cs="Arial" w:ascii="Arial" w:hAnsi="Arial"/>
          <w:b/>
          <w:bCs/>
          <w:color w:val="000000"/>
          <w:sz w:val="20"/>
          <w:szCs w:val="20"/>
          <w:lang w:eastAsia="ar-SA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lang w:eastAsia="ar-SA"/>
        </w:rPr>
        <w:t>konstrukcyjno – budowlanej.</w:t>
      </w:r>
    </w:p>
    <w:p>
      <w:pPr>
        <w:pStyle w:val="Normal"/>
        <w:suppressAutoHyphens w:val="true"/>
        <w:ind w:left="465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ind w:left="0" w:right="0" w:hanging="0"/>
        <w:jc w:val="both"/>
        <w:rPr>
          <w:rFonts w:ascii="Arial" w:hAnsi="Arial" w:cs="Arial"/>
          <w:b/>
          <w:b/>
          <w:sz w:val="20"/>
          <w:szCs w:val="20"/>
          <w:lang w:eastAsia="ar-SA"/>
        </w:rPr>
      </w:pPr>
      <w:r>
        <w:rPr>
          <w:rFonts w:cs="Arial" w:ascii="Arial" w:hAnsi="Arial"/>
          <w:b/>
          <w:sz w:val="20"/>
          <w:szCs w:val="20"/>
          <w:lang w:eastAsia="ar-SA"/>
        </w:rPr>
        <w:t xml:space="preserve">Do udziału w postępowaniu nie zostaną dopuszczone firmy, które nie zrealizowały zamówienia o podobnym zakresie w ustalonym terminie. </w:t>
      </w:r>
    </w:p>
    <w:p>
      <w:pPr>
        <w:pStyle w:val="Tekstpodstawowywcity2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ind w:left="0" w:righ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Niespełnienie chociażby jednego z warunków  skutkować będzie brakiem rozpatrzenia oferty.</w:t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Dokumenty składające się na ofertę: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86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7.1.</w:t>
      </w:r>
      <w:r>
        <w:rPr>
          <w:rFonts w:cs="Arial" w:ascii="Arial" w:hAnsi="Arial"/>
          <w:sz w:val="20"/>
          <w:szCs w:val="20"/>
          <w:lang w:eastAsia="ar-SA"/>
        </w:rPr>
        <w:t xml:space="preserve">  Wypełniony druk ,,Oferta”.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7.2.  </w:t>
      </w:r>
      <w:r>
        <w:rPr>
          <w:rFonts w:cs="Arial" w:ascii="Arial" w:hAnsi="Arial"/>
          <w:sz w:val="20"/>
          <w:szCs w:val="20"/>
          <w:lang w:eastAsia="ar-SA"/>
        </w:rPr>
        <w:t>Wykaz osób które będą uczestniczyć w wykonywaniu zamówienia.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7.3.</w:t>
      </w:r>
      <w:r>
        <w:rPr>
          <w:rFonts w:cs="Arial" w:ascii="Arial" w:hAnsi="Arial"/>
          <w:sz w:val="20"/>
          <w:szCs w:val="20"/>
          <w:lang w:eastAsia="ar-SA"/>
        </w:rPr>
        <w:t xml:space="preserve">  Kopia aktualnych zaświadczeń osób posiadających wymagane uprawnienia.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7.4.  </w:t>
      </w:r>
      <w:r>
        <w:rPr>
          <w:rFonts w:cs="Arial" w:ascii="Arial" w:hAnsi="Arial"/>
          <w:sz w:val="20"/>
          <w:szCs w:val="20"/>
          <w:lang w:eastAsia="ar-SA"/>
        </w:rPr>
        <w:t xml:space="preserve">Wykaz wykonanych robót budowlanych, w zakresie niezbędnym do wykazania spełnienia   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       </w:t>
      </w:r>
      <w:r>
        <w:rPr>
          <w:rFonts w:cs="Arial" w:ascii="Arial" w:hAnsi="Arial"/>
          <w:sz w:val="20"/>
          <w:szCs w:val="20"/>
          <w:lang w:eastAsia="ar-SA"/>
        </w:rPr>
        <w:t>warunku wiedzy i doświadczenia w okresie ostatnich 3 lat.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7.5.</w:t>
      </w:r>
      <w:r>
        <w:rPr>
          <w:rFonts w:cs="Arial" w:ascii="Arial" w:hAnsi="Arial"/>
          <w:sz w:val="20"/>
          <w:szCs w:val="20"/>
          <w:lang w:eastAsia="ar-SA"/>
        </w:rPr>
        <w:t xml:space="preserve"> Referencje potwierdzone przez inwestora - min. 3 referencje.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7.6.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Ubezpieczenie od odpowiedzialności cywilnej w zakresie prowadzonej działalności gospodarczej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  <w:lang w:eastAsia="ar-SA"/>
        </w:rPr>
        <w:t xml:space="preserve">      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związanej z przedmiotem zamówienia  na kwotę min.100 tys. zł.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7.7. </w:t>
      </w:r>
      <w:r>
        <w:rPr>
          <w:rFonts w:cs="Arial" w:ascii="Arial" w:hAnsi="Arial"/>
          <w:sz w:val="20"/>
          <w:szCs w:val="20"/>
          <w:lang w:eastAsia="ar-SA"/>
        </w:rPr>
        <w:t>Kosztorys ofertowy.</w:t>
      </w:r>
    </w:p>
    <w:p>
      <w:pPr>
        <w:pStyle w:val="Normal"/>
        <w:tabs>
          <w:tab w:val="clear" w:pos="720"/>
          <w:tab w:val="left" w:pos="3049" w:leader="none"/>
        </w:tabs>
        <w:suppressAutoHyphens w:val="true"/>
        <w:ind w:left="709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Wszystkie powyższe dokumenty należy  złożyć w formie oryginału lub kserokopii potwierdzonej przez wykonawcę „za zgodność z oryginałem”.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Oświadczenia i wykazy stanowiące integralną część oferty należy wypełnić zgodnie z załączonymi wzorami.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Oferent ponosi odpowiedzialność za składanie fałszywych oświadczeń wynikających  z art. 297 §1 kk.</w:t>
      </w:r>
      <w:r>
        <w:rPr>
          <w:rFonts w:eastAsia="Arial" w:cs="Arial" w:ascii="Arial" w:hAnsi="Arial"/>
          <w:sz w:val="20"/>
          <w:szCs w:val="20"/>
          <w:lang w:eastAsia="ar-SA"/>
        </w:rPr>
        <w:t xml:space="preserve"> </w:t>
      </w:r>
    </w:p>
    <w:p>
      <w:pPr>
        <w:pStyle w:val="Normal"/>
        <w:suppressAutoHyphens w:val="true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46" w:leader="none"/>
          <w:tab w:val="left" w:pos="731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Wadium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Zamawiający nie wymaga złożenia wadium 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Zamawiający nie dopuszcza składania ofert uzupełniających, częściowych, </w:t>
      </w:r>
    </w:p>
    <w:p>
      <w:pPr>
        <w:pStyle w:val="Normal"/>
        <w:ind w:left="0" w:right="0" w:firstLine="180"/>
        <w:rPr/>
      </w:pPr>
      <w:r>
        <w:rPr>
          <w:rFonts w:eastAsia="Arial"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b/>
          <w:sz w:val="20"/>
          <w:szCs w:val="20"/>
        </w:rPr>
        <w:t xml:space="preserve">wariantowych. </w:t>
      </w:r>
    </w:p>
    <w:p>
      <w:pPr>
        <w:pStyle w:val="Normal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>
          <w:rFonts w:ascii="Arial" w:hAnsi="Arial" w:eastAsia="Times New Roman" w:cs="Arial"/>
          <w:b/>
          <w:b/>
          <w:bCs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u w:val="single"/>
          <w:lang w:val="pl-PL" w:eastAsia="zh-CN" w:bidi="ar-SA"/>
        </w:rPr>
        <w:t>Miejsce i termin złożenia oferty.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u w:val="none"/>
          <w:lang w:val="pl-PL" w:eastAsia="zh-CN" w:bidi="ar-SA"/>
        </w:rPr>
        <w:t xml:space="preserve">10.1. </w:t>
      </w:r>
      <w:r>
        <w:rPr>
          <w:rFonts w:cs="Arial" w:ascii="Arial" w:hAnsi="Arial"/>
          <w:color w:val="000000"/>
          <w:sz w:val="20"/>
          <w:szCs w:val="20"/>
        </w:rPr>
        <w:t xml:space="preserve">Ofertę należy złożyć w terminie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do dnia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23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.05.2025 r.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w zaklejonej</w:t>
      </w:r>
      <w:r>
        <w:rPr>
          <w:rFonts w:cs="Arial" w:ascii="Arial" w:hAnsi="Arial"/>
          <w:b w:val="false"/>
          <w:bCs w:val="false"/>
          <w:color w:val="auto"/>
          <w:sz w:val="20"/>
          <w:szCs w:val="20"/>
        </w:rPr>
        <w:t xml:space="preserve"> kopercie:                               </w:t>
      </w:r>
      <w:r>
        <w:rPr>
          <w:rFonts w:cs="Arial" w:ascii="Arial" w:hAnsi="Arial"/>
          <w:b w:val="false"/>
          <w:bCs w:val="false"/>
          <w:sz w:val="20"/>
          <w:szCs w:val="20"/>
        </w:rPr>
        <w:t>..</w:t>
      </w:r>
      <w:r>
        <w:rPr>
          <w:rFonts w:cs="Arial" w:ascii="Arial" w:hAnsi="Arial"/>
          <w:sz w:val="20"/>
          <w:szCs w:val="20"/>
        </w:rPr>
        <w:t xml:space="preserve">.Domaro Sp.z o.o., ul. L. Mendego 2, 44-300, Wodzisław   Śl. -   Sekretariat.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Na zaklejonym, nienaruszonym opakowaniu oferty należy zamieścić następujące informacje:</w:t>
      </w:r>
      <w:r>
        <w:rPr>
          <w:rFonts w:eastAsia="Arial" w:cs="Arial" w:ascii="Arial" w:hAnsi="Arial"/>
          <w:b/>
          <w:sz w:val="20"/>
          <w:szCs w:val="20"/>
          <w:lang w:eastAsia="zxx"/>
        </w:rPr>
        <w:t xml:space="preserve"> „Termomodernizacja </w:t>
      </w:r>
      <w:r>
        <w:rPr>
          <w:rFonts w:eastAsia="Times New Roman" w:cs="Arial" w:ascii="Arial" w:hAnsi="Arial"/>
          <w:b/>
          <w:color w:val="auto"/>
          <w:sz w:val="20"/>
          <w:szCs w:val="20"/>
          <w:lang w:val="pl-PL" w:eastAsia="zh-CN" w:bidi="ar-SA"/>
        </w:rPr>
        <w:t>wielorodzinnego budynku mieszkalnego WMN przy ul. Młodzieżowej 67 b w Wodzisławiu Śląskim”</w:t>
      </w:r>
      <w:r>
        <w:rPr>
          <w:rFonts w:cs="Arial" w:ascii="Arial" w:hAnsi="Arial"/>
          <w:b/>
          <w:sz w:val="20"/>
          <w:szCs w:val="20"/>
          <w:lang w:eastAsia="zxx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 xml:space="preserve">oraz nazwą  i dokładnym adresem wraz z numerem telefonów, oraz e-mail Wykonawcy.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10.2.</w:t>
      </w: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sz w:val="20"/>
          <w:szCs w:val="20"/>
        </w:rPr>
        <w:t>Oferty złożone po terminie zostaną zwrócone bez otwierania.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4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Termin związania z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 xml:space="preserve">Termin związania z ofertą </w:t>
      </w:r>
      <w:r>
        <w:rPr>
          <w:rFonts w:eastAsia="Times New Roman" w:cs="Arial" w:ascii="Arial" w:hAnsi="Arial"/>
          <w:color w:val="000000"/>
          <w:sz w:val="20"/>
          <w:szCs w:val="20"/>
          <w:lang w:val="pl-PL" w:eastAsia="zh-CN" w:bidi="ar-SA"/>
        </w:rPr>
        <w:t xml:space="preserve">do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val="pl-PL" w:eastAsia="zh-CN" w:bidi="ar-SA"/>
        </w:rPr>
        <w:t>30.06.2025 r.</w:t>
      </w:r>
      <w:r>
        <w:rPr>
          <w:rFonts w:eastAsia="Times New Roman" w:cs="Arial" w:ascii="Arial" w:hAnsi="Arial"/>
          <w:color w:val="000000"/>
          <w:sz w:val="20"/>
          <w:szCs w:val="20"/>
          <w:lang w:val="pl-PL" w:eastAsia="zh-CN" w:bidi="ar-SA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Bieg terminu rozpoczyna się wraz z upływem terminu składania ofert.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Okres gwarancji:</w:t>
      </w:r>
      <w:r>
        <w:rPr>
          <w:rFonts w:cs="Arial" w:ascii="Arial" w:hAnsi="Arial"/>
          <w:sz w:val="20"/>
          <w:szCs w:val="20"/>
        </w:rPr>
        <w:t xml:space="preserve"> minimum 60 m-cy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rPr/>
      </w:pPr>
      <w:r>
        <w:rPr/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Sposób obliczenia ceny oferty</w:t>
      </w:r>
      <w:r>
        <w:rPr>
          <w:rFonts w:cs="Arial" w:ascii="Arial" w:hAnsi="Arial"/>
          <w:sz w:val="20"/>
          <w:szCs w:val="20"/>
          <w:u w:val="none"/>
        </w:rPr>
        <w:t xml:space="preserve">   - cena 100 %</w:t>
      </w:r>
    </w:p>
    <w:p>
      <w:pPr>
        <w:pStyle w:val="Normal"/>
        <w:tabs>
          <w:tab w:val="clear" w:pos="720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1860" w:leader="none"/>
        </w:tabs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Cena ofertowa podana w „Formularzu oferty” powinna być wyliczona w oparciu</w:t>
        <w:br/>
        <w:t xml:space="preserve">o przedłożony przedmiar robót – stanowiący załącznik  nr 1 do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zaproszenia oraz na podstawie załącznika nr 1a - projektu budowlanego.</w:t>
      </w:r>
    </w:p>
    <w:p>
      <w:pPr>
        <w:pStyle w:val="Normal"/>
        <w:tabs>
          <w:tab w:val="clear" w:pos="720"/>
          <w:tab w:val="left" w:pos="1980" w:leader="none"/>
        </w:tabs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780" w:leader="none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Oferowane ceny jednostkowe muszą uwzględniać wszystkie niezbędne  koszty do prawidłowego wykonania zadania.</w:t>
      </w:r>
    </w:p>
    <w:p>
      <w:pPr>
        <w:pStyle w:val="Normal"/>
        <w:tabs>
          <w:tab w:val="clear" w:pos="720"/>
          <w:tab w:val="left" w:pos="780" w:leader="none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kosztorysie  ofertowym nie mogą występować dodatki i upusty oraz ewentualnie inne składniki kalkulacyjne poza tymi, które wynikają z formuły kalkulacyjnej. Roboty nieuwzględnione                             w przedmiarze a ujęte w projekcie budowlanym będą realizowane w ramach zamówienia podstawowego i nie mogą być uznane za zamówienie dodatkowe. </w:t>
        <w:b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 xml:space="preserve">Zamawiający dokona wstępnego badania ofert pod względem kompletności złożonej oferty. Zamawiający dokona również rozpoznania na podstawie złożonych dokumentów, czy wszystkie informacje zamieszczone w ofercie są zgodne ze stanem faktycznym.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720" w:right="0" w:hanging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  <w:lang w:eastAsia="ar-SA"/>
        </w:rPr>
      </w:pP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>Przedstawione oferty zostaną ostatecznie przedłożone Zarządowi Wspólnoty, celem wyboru najkorzystniejszej dla Wspólnoty Mieszkaniowej.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Zamawiający zastrzega sobie prawo odrzucenia oferty Wykonawcy zawierającej najniższą cenę. </w:t>
      </w:r>
    </w:p>
    <w:p>
      <w:pPr>
        <w:pStyle w:val="Tekstpodstawowywcity2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Tekstpodstawowywcity2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Z Wykonawcą, którego oferta po negocjacjach zostanie uznana przez Zarząd Wspólnoty za najkorzystniejszą zostanie podpisana umowa.</w:t>
      </w:r>
    </w:p>
    <w:p>
      <w:pPr>
        <w:pStyle w:val="Tekstpodstawowywcity2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widowControl/>
        <w:numPr>
          <w:ilvl w:val="0"/>
          <w:numId w:val="15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Wymagania dotyczące zabezpieczenia należytego wykonania umowy.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Zamawiający wymaga od Wykonawcy, który złoży najkorzystniejszą ofertę składania</w:t>
      </w:r>
      <w:r>
        <w:rPr>
          <w:rFonts w:eastAsia="Arial" w:cs="Arial" w:ascii="Arial" w:hAnsi="Arial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sz w:val="20"/>
          <w:szCs w:val="20"/>
          <w:lang w:eastAsia="ar-SA"/>
        </w:rPr>
        <w:t>zabezpieczenia należytego wykonania umowy w wysokośc</w:t>
      </w:r>
      <w:r>
        <w:rPr>
          <w:rFonts w:cs="Arial" w:ascii="Arial" w:hAnsi="Arial"/>
          <w:sz w:val="20"/>
          <w:szCs w:val="20"/>
          <w:shd w:fill="auto" w:val="clear"/>
          <w:lang w:eastAsia="ar-SA"/>
        </w:rPr>
        <w:t xml:space="preserve">i 5 % ceny 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pl-PL" w:eastAsia="ar-SA" w:bidi="ar-SA"/>
        </w:rPr>
        <w:t>ofertowej</w:t>
      </w:r>
      <w:r>
        <w:rPr>
          <w:rFonts w:cs="Arial" w:ascii="Arial" w:hAnsi="Arial"/>
          <w:sz w:val="20"/>
          <w:szCs w:val="20"/>
          <w:shd w:fill="auto" w:val="clear"/>
          <w:lang w:eastAsia="ar-SA"/>
        </w:rPr>
        <w:t xml:space="preserve"> brutto.</w:t>
      </w:r>
      <w:r>
        <w:rPr>
          <w:rFonts w:cs="Arial" w:ascii="Arial" w:hAnsi="Arial"/>
          <w:sz w:val="20"/>
          <w:szCs w:val="20"/>
          <w:shd w:fill="FF4000" w:val="clear"/>
          <w:lang w:eastAsia="ar-SA"/>
        </w:rPr>
        <w:t xml:space="preserve">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Zabezpieczenie może być wnoszone według wyboru wykonawcy w następującej formie: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426" w:leader="none"/>
        </w:tabs>
        <w:suppressAutoHyphens w:val="tru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pieniądzu,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426" w:leader="none"/>
        </w:tabs>
        <w:suppressAutoHyphens w:val="tru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gwarancji bankowej/</w:t>
      </w:r>
      <w:r>
        <w:rPr>
          <w:rFonts w:cs="Arial" w:ascii="Arial" w:hAnsi="Arial"/>
          <w:sz w:val="20"/>
          <w:szCs w:val="20"/>
        </w:rPr>
        <w:t>ubezpieczeniowej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Zabezpieczenie wnoszone w pieniądzu wykonawca wpłaca przelewem na rachunek bankowy wskazany przed podpisaniem umowy.</w:t>
      </w:r>
    </w:p>
    <w:p>
      <w:pPr>
        <w:pStyle w:val="Normal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ustala podział zabezpieczenia należytego wykonania umowy na dwie części: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ind w:left="283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50 % wartości zabezpieczenia dotyczyć będzie gwarancji i rękojmi.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Warunki, na których zostanie zawarta umowa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color w:val="auto"/>
          <w:sz w:val="20"/>
          <w:szCs w:val="20"/>
        </w:rPr>
        <w:t xml:space="preserve">wzór umowy </w:t>
      </w:r>
      <w:r>
        <w:rPr>
          <w:rFonts w:cs="Arial" w:ascii="Arial" w:hAnsi="Arial"/>
          <w:b w:val="false"/>
          <w:bCs w:val="false"/>
          <w:color w:val="auto"/>
          <w:sz w:val="20"/>
          <w:szCs w:val="20"/>
        </w:rPr>
        <w:t>załącznik nr 5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        </w:t>
      </w:r>
      <w:r>
        <w:rPr>
          <w:rFonts w:cs="Arial" w:ascii="Arial" w:hAnsi="Arial"/>
          <w:b/>
          <w:bCs/>
          <w:sz w:val="20"/>
          <w:szCs w:val="20"/>
        </w:rPr>
        <w:t>Po wyborze oferty w celu zawarcia umowy Wykonawca zobowiązany będzie do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>16.1.</w:t>
      </w:r>
      <w:r>
        <w:rPr>
          <w:rFonts w:eastAsia="Arial" w:cs="Arial" w:ascii="Arial" w:hAnsi="Arial"/>
          <w:sz w:val="20"/>
          <w:szCs w:val="20"/>
        </w:rPr>
        <w:t xml:space="preserve">      </w:t>
      </w:r>
      <w:r>
        <w:rPr>
          <w:rFonts w:cs="Arial" w:ascii="Arial" w:hAnsi="Arial"/>
          <w:sz w:val="20"/>
          <w:szCs w:val="20"/>
        </w:rPr>
        <w:t>wskazania numerów rachunków bankowych, na jakie mają być przekazane należności,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 xml:space="preserve">16.2.  </w:t>
      </w: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przedstawienia dokumentów potwierdzających, iż osoby  które dokonają podpisania  </w:t>
      </w:r>
    </w:p>
    <w:p>
      <w:pPr>
        <w:pStyle w:val="Tekstpodstawowywcity2"/>
        <w:ind w:left="360" w:right="0" w:hanging="0"/>
        <w:rPr/>
      </w:pPr>
      <w:r>
        <w:rPr>
          <w:rFonts w:eastAsia="Arial"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 xml:space="preserve">umowy są do tego umocowane (w przypadku gdy umocowanie to nie wynika z  dokumentów     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załączonych do oferty)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 xml:space="preserve">16.3. </w:t>
      </w: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wykazania osób uprawnionych do kontaktu z Zamawiającym w trakcie realizacji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umowy.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17. Osoby uprawnione do kontaktów z Wykonawcami:</w:t>
      </w:r>
    </w:p>
    <w:p>
      <w:pPr>
        <w:pStyle w:val="Tekstpodstawowywcity2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Katarzyna Kazik – tel. 455 30 37 wew. 33, 23 lub 693 959 568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righ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Zarząd Wspólnoty zastrzega sobie prawo do unieważnienia postępowania na każdym jego etapie bez podania przyczyny.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Załączniki do zaproszenia:</w:t>
      </w:r>
    </w:p>
    <w:p>
      <w:pPr>
        <w:pStyle w:val="Normal"/>
        <w:ind w:right="0" w:hanging="0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1. Przedmiar robót,  projekt budowlany, opinia ornitologiczna i chiropterologiczna – zał. nr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l-PL" w:eastAsia="zh-CN" w:bidi="ar-SA"/>
        </w:rPr>
        <w:t>1, zał nr 1a   i zał. 1 b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Druk „Oferta” zał nr 2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 Wykaz wykonanych robót – zał. nr 3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Wykaz osób uczestniczących w wykonaniu zamówienia – zał. nr 4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 Wzór umowy  - zał. nr 5</w:t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/>
      </w:r>
    </w:p>
    <w:sectPr>
      <w:type w:val="nextPage"/>
      <w:pgSz w:w="11906" w:h="16838"/>
      <w:pgMar w:left="1417" w:right="1417" w:gutter="0" w:header="0" w:top="899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b/>
        <w:szCs w:val="22"/>
        <w:bCs/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6"/>
      <w:numFmt w:val="decimal"/>
      <w:lvlText w:val="%2.1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 w:val="false"/>
        <w:szCs w:val="22"/>
        <w:bCs w:val="false"/>
        <w:rFonts w:ascii="Arial" w:hAnsi="Arial" w:cs="Times New Roman"/>
      </w:rPr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0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4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5"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7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2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ind w:left="5580" w:right="0" w:hanging="0"/>
      <w:outlineLvl w:val="5"/>
    </w:pPr>
    <w:rPr>
      <w:sz w:val="28"/>
      <w:szCs w:val="28"/>
    </w:rPr>
  </w:style>
  <w:style w:type="paragraph" w:styleId="Nagwek9">
    <w:name w:val="Heading 9"/>
    <w:basedOn w:val="Normal"/>
    <w:next w:val="Normal"/>
    <w:qFormat/>
    <w:pPr>
      <w:keepNext w:val="true"/>
      <w:numPr>
        <w:ilvl w:val="8"/>
        <w:numId w:val="1"/>
      </w:numPr>
      <w:ind w:left="360" w:right="0" w:hanging="360"/>
      <w:outlineLvl w:val="8"/>
    </w:pPr>
    <w:rPr>
      <w:b/>
      <w:bCs/>
      <w:sz w:val="28"/>
      <w:szCs w:val="28"/>
    </w:rPr>
  </w:style>
  <w:style w:type="character" w:styleId="WW8Num1z0">
    <w:name w:val="WW8Num1z0"/>
    <w:qFormat/>
    <w:rPr>
      <w:rFonts w:ascii="Arial" w:hAnsi="Arial" w:cs="Arial"/>
      <w:b/>
      <w:bC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/>
      <w:i w:val="false"/>
      <w:sz w:val="22"/>
      <w:szCs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Times New Roman"/>
      <w:b/>
      <w:bCs/>
      <w:sz w:val="22"/>
      <w:szCs w:val="22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Arial" w:hAnsi="Arial" w:cs="Times New Roman"/>
      <w:b/>
      <w:bCs/>
      <w:sz w:val="22"/>
      <w:szCs w:val="22"/>
    </w:rPr>
  </w:style>
  <w:style w:type="character" w:styleId="WW8Num9z0">
    <w:name w:val="WW8Num9z0"/>
    <w:qFormat/>
    <w:rPr>
      <w:rFonts w:ascii="Arial" w:hAnsi="Arial" w:cs="Times New Roman"/>
      <w:b/>
      <w:bCs/>
      <w:sz w:val="22"/>
      <w:szCs w:val="22"/>
    </w:rPr>
  </w:style>
  <w:style w:type="character" w:styleId="WW8Num10z0">
    <w:name w:val="WW8Num10z0"/>
    <w:qFormat/>
    <w:rPr>
      <w:rFonts w:ascii="Arial" w:hAnsi="Arial" w:cs="Times New Roman"/>
      <w:b/>
      <w:bCs/>
      <w:sz w:val="22"/>
      <w:szCs w:val="22"/>
    </w:rPr>
  </w:style>
  <w:style w:type="character" w:styleId="WW8Num11z0">
    <w:name w:val="WW8Num11z0"/>
    <w:qFormat/>
    <w:rPr>
      <w:rFonts w:ascii="Arial" w:hAnsi="Arial" w:cs="Times New Roman"/>
      <w:b w:val="false"/>
      <w:bCs w:val="false"/>
      <w:sz w:val="22"/>
      <w:szCs w:val="22"/>
    </w:rPr>
  </w:style>
  <w:style w:type="character" w:styleId="WW8Num12z0">
    <w:name w:val="WW8Num12z0"/>
    <w:qFormat/>
    <w:rPr>
      <w:rFonts w:ascii="Arial" w:hAnsi="Arial" w:cs="Times New Roman"/>
      <w:b/>
      <w:bCs/>
      <w:sz w:val="22"/>
      <w:szCs w:val="22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Arial" w:hAnsi="Arial" w:cs="Times New Roman"/>
      <w:b/>
      <w:bCs/>
      <w:sz w:val="22"/>
      <w:szCs w:val="22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5z1">
    <w:name w:val="WW8Num15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Symbol" w:hAnsi="Symbol" w:cs="OpenSymbol;Arial Unicode MS"/>
    </w:rPr>
  </w:style>
  <w:style w:type="character" w:styleId="WW8Num17z0">
    <w:name w:val="WW8Num17z0"/>
    <w:qFormat/>
    <w:rPr>
      <w:rFonts w:ascii="Arial" w:hAnsi="Arial" w:cs="Times New Roman"/>
      <w:b/>
      <w:bCs/>
      <w:sz w:val="22"/>
      <w:szCs w:val="22"/>
    </w:rPr>
  </w:style>
  <w:style w:type="character" w:styleId="WW8Num18z0">
    <w:name w:val="WW8Num18z0"/>
    <w:qFormat/>
    <w:rPr>
      <w:rFonts w:ascii="Arial" w:hAnsi="Arial" w:cs="Times New Roman"/>
      <w:b/>
      <w:bCs/>
      <w:sz w:val="22"/>
      <w:szCs w:val="22"/>
    </w:rPr>
  </w:style>
  <w:style w:type="character" w:styleId="WW8Num19z0">
    <w:name w:val="WW8Num19z0"/>
    <w:qFormat/>
    <w:rPr>
      <w:rFonts w:ascii="Arial" w:hAnsi="Arial" w:cs="Times New Roman"/>
      <w:b/>
      <w:bCs/>
      <w:sz w:val="22"/>
      <w:szCs w:val="22"/>
    </w:rPr>
  </w:style>
  <w:style w:type="character" w:styleId="WW8Num20z0">
    <w:name w:val="WW8Num20z0"/>
    <w:qFormat/>
    <w:rPr>
      <w:rFonts w:ascii="Arial" w:hAnsi="Arial" w:cs="Times New Roman"/>
      <w:b/>
      <w:bCs/>
      <w:sz w:val="22"/>
      <w:szCs w:val="22"/>
    </w:rPr>
  </w:style>
  <w:style w:type="character" w:styleId="WW8Num21z0">
    <w:name w:val="WW8Num21z0"/>
    <w:qFormat/>
    <w:rPr>
      <w:rFonts w:ascii="Arial" w:hAnsi="Arial" w:cs="Times New Roman"/>
      <w:b/>
      <w:bCs/>
      <w:sz w:val="22"/>
      <w:szCs w:val="22"/>
    </w:rPr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5z0">
    <w:name w:val="WW8Num2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6z0">
    <w:name w:val="WW8Num2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0">
    <w:name w:val="WW8Num2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0z0">
    <w:name w:val="WW8Num3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1z0">
    <w:name w:val="WW8Num31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2z0">
    <w:name w:val="WW8Num3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3z0">
    <w:name w:val="WW8Num33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4z0">
    <w:name w:val="WW8Num3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5z0">
    <w:name w:val="WW8Num3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7z0">
    <w:name w:val="WW8Num3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8z0">
    <w:name w:val="WW8Num38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9z0">
    <w:name w:val="WW8Num3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0z0">
    <w:name w:val="WW8Num4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1z0">
    <w:name w:val="WW8Num41z0"/>
    <w:qFormat/>
    <w:rPr>
      <w:rFonts w:ascii="Symbol" w:hAnsi="Symbol" w:cs="OpenSymbol;Arial Unicode MS"/>
    </w:rPr>
  </w:style>
  <w:style w:type="character" w:styleId="WW8Num41z1">
    <w:name w:val="WW8Num41z1"/>
    <w:qFormat/>
    <w:rPr>
      <w:rFonts w:ascii="OpenSymbol;Arial Unicode MS" w:hAnsi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3z0">
    <w:name w:val="WW8Num43z0"/>
    <w:qFormat/>
    <w:rPr>
      <w:rFonts w:ascii="Symbol" w:hAnsi="Symbol" w:cs="OpenSymbol;Arial Unicode MS"/>
    </w:rPr>
  </w:style>
  <w:style w:type="character" w:styleId="WW8Num43z1">
    <w:name w:val="WW8Num43z1"/>
    <w:qFormat/>
    <w:rPr>
      <w:rFonts w:ascii="OpenSymbol;Arial Unicode MS" w:hAnsi="OpenSymbol;Arial Unicode MS" w:cs="OpenSymbol;Arial Unicode MS"/>
    </w:rPr>
  </w:style>
  <w:style w:type="character" w:styleId="WW8Num3z1">
    <w:name w:val="WW8Num3z1"/>
    <w:qFormat/>
    <w:rPr>
      <w:b w:val="false"/>
    </w:rPr>
  </w:style>
  <w:style w:type="character" w:styleId="WW8Num7z2">
    <w:name w:val="WW8Num7z2"/>
    <w:qFormat/>
    <w:rPr>
      <w:rFonts w:ascii="Times New Roman" w:hAnsi="Times New Roman" w:cs="Times New Roman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4z1">
    <w:name w:val="WW8Num4z1"/>
    <w:qFormat/>
    <w:rPr>
      <w:b w:val="false"/>
    </w:rPr>
  </w:style>
  <w:style w:type="character" w:styleId="WW8Num11z1">
    <w:name w:val="WW8Num11z1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b/>
      <w:sz w:val="24"/>
    </w:rPr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">
    <w:name w:val="Tekst podstawowy wcięty 3"/>
    <w:basedOn w:val="Normal"/>
    <w:qFormat/>
    <w:pPr>
      <w:ind w:left="1276" w:right="0" w:hanging="283"/>
      <w:jc w:val="both"/>
    </w:pPr>
    <w:rPr>
      <w:sz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paragraph" w:styleId="Nagwek10">
    <w:name w:val="Nagłówek 10"/>
    <w:basedOn w:val="Nagwek"/>
    <w:next w:val="Tretekstu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ekstblokowy">
    <w:name w:val="Tekst blokowy"/>
    <w:basedOn w:val="Normal"/>
    <w:qFormat/>
    <w:pPr>
      <w:ind w:left="567" w:right="-426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Numeracja123">
    <w:name w:val="Numeracja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Application>LibreOffice/7.4.4.2$Windows_X86_64 LibreOffice_project/85569322deea74ec9134968a29af2df5663baa21</Application>
  <AppVersion>15.0000</AppVersion>
  <Pages>3</Pages>
  <Words>1121</Words>
  <Characters>7327</Characters>
  <CharactersWithSpaces>8625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ZAKŁAD GOSPODARKI MIESZKANIOWEJ I REMONTOWEJ</dc:creator>
  <dc:description/>
  <dc:language>pl-PL</dc:language>
  <cp:lastModifiedBy/>
  <dcterms:modified xsi:type="dcterms:W3CDTF">2025-05-14T10:12:47Z</dcterms:modified>
  <cp:revision>68</cp:revision>
  <dc:subject/>
  <dc:title>SPECYFIKACJA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